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A3A3E" w14:textId="77777777" w:rsidR="00545113" w:rsidRPr="00341993" w:rsidRDefault="00545113" w:rsidP="00545113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OLE_LINK1"/>
      <w:r w:rsidRPr="00341993">
        <w:rPr>
          <w:rFonts w:ascii="Arial" w:hAnsi="Arial" w:cs="Arial"/>
          <w:b/>
          <w:bCs/>
          <w:sz w:val="24"/>
          <w:szCs w:val="24"/>
        </w:rPr>
        <w:t>Reunião Ordinária do Comitê de Investimentos.</w:t>
      </w:r>
    </w:p>
    <w:p w14:paraId="3FE04394" w14:textId="33388E01" w:rsidR="009510E3" w:rsidRPr="00341993" w:rsidRDefault="009510E3" w:rsidP="00A43236">
      <w:pPr>
        <w:spacing w:after="160" w:line="259" w:lineRule="auto"/>
        <w:jc w:val="both"/>
        <w:rPr>
          <w:rFonts w:ascii="Arial" w:hAnsi="Arial" w:cs="Arial"/>
          <w:sz w:val="24"/>
          <w:szCs w:val="24"/>
        </w:rPr>
      </w:pPr>
      <w:r w:rsidRPr="00341993">
        <w:rPr>
          <w:rFonts w:ascii="Arial" w:hAnsi="Arial" w:cs="Arial"/>
          <w:sz w:val="24"/>
          <w:szCs w:val="24"/>
        </w:rPr>
        <w:t xml:space="preserve">Aos </w:t>
      </w:r>
      <w:r w:rsidR="00A43236">
        <w:rPr>
          <w:rFonts w:ascii="Arial" w:hAnsi="Arial" w:cs="Arial"/>
          <w:sz w:val="24"/>
          <w:szCs w:val="24"/>
        </w:rPr>
        <w:t>o</w:t>
      </w:r>
      <w:r w:rsidR="009F1207">
        <w:rPr>
          <w:rFonts w:ascii="Arial" w:hAnsi="Arial" w:cs="Arial"/>
          <w:sz w:val="24"/>
          <w:szCs w:val="24"/>
        </w:rPr>
        <w:t>n</w:t>
      </w:r>
      <w:r w:rsidR="00A43236">
        <w:rPr>
          <w:rFonts w:ascii="Arial" w:hAnsi="Arial" w:cs="Arial"/>
          <w:sz w:val="24"/>
          <w:szCs w:val="24"/>
        </w:rPr>
        <w:t>ze</w:t>
      </w:r>
      <w:r w:rsidRPr="00341993">
        <w:rPr>
          <w:rFonts w:ascii="Arial" w:hAnsi="Arial" w:cs="Arial"/>
          <w:sz w:val="24"/>
          <w:szCs w:val="24"/>
        </w:rPr>
        <w:t xml:space="preserve"> (1</w:t>
      </w:r>
      <w:r w:rsidR="009F1207">
        <w:rPr>
          <w:rFonts w:ascii="Arial" w:hAnsi="Arial" w:cs="Arial"/>
          <w:sz w:val="24"/>
          <w:szCs w:val="24"/>
        </w:rPr>
        <w:t>1</w:t>
      </w:r>
      <w:r w:rsidRPr="00341993">
        <w:rPr>
          <w:rFonts w:ascii="Arial" w:hAnsi="Arial" w:cs="Arial"/>
          <w:sz w:val="24"/>
          <w:szCs w:val="24"/>
        </w:rPr>
        <w:t xml:space="preserve">) dias do mês de </w:t>
      </w:r>
      <w:r w:rsidR="009F1207">
        <w:rPr>
          <w:rFonts w:ascii="Arial" w:hAnsi="Arial" w:cs="Arial"/>
          <w:sz w:val="24"/>
          <w:szCs w:val="24"/>
        </w:rPr>
        <w:t>fevereiro</w:t>
      </w:r>
      <w:r w:rsidRPr="00341993">
        <w:rPr>
          <w:rFonts w:ascii="Arial" w:hAnsi="Arial" w:cs="Arial"/>
          <w:sz w:val="24"/>
          <w:szCs w:val="24"/>
        </w:rPr>
        <w:t xml:space="preserve"> de dois mil e vinte e </w:t>
      </w:r>
      <w:r w:rsidR="009F1207">
        <w:rPr>
          <w:rFonts w:ascii="Arial" w:hAnsi="Arial" w:cs="Arial"/>
          <w:sz w:val="24"/>
          <w:szCs w:val="24"/>
        </w:rPr>
        <w:t>seis</w:t>
      </w:r>
      <w:r w:rsidRPr="00341993">
        <w:rPr>
          <w:rFonts w:ascii="Arial" w:hAnsi="Arial" w:cs="Arial"/>
          <w:sz w:val="24"/>
          <w:szCs w:val="24"/>
        </w:rPr>
        <w:t>, às treze (13) horas, na sede do Instituto de Previdência dos Servidores Públicos do Município de Guanhães</w:t>
      </w:r>
      <w:r w:rsidR="009F1207">
        <w:rPr>
          <w:rFonts w:ascii="Arial" w:hAnsi="Arial" w:cs="Arial"/>
          <w:sz w:val="24"/>
          <w:szCs w:val="24"/>
        </w:rPr>
        <w:t>,</w:t>
      </w:r>
      <w:r w:rsidRPr="00341993">
        <w:rPr>
          <w:rFonts w:ascii="Arial" w:hAnsi="Arial" w:cs="Arial"/>
          <w:sz w:val="24"/>
          <w:szCs w:val="24"/>
        </w:rPr>
        <w:t xml:space="preserve"> GuanhãesPrev, situada na Rua Monsenhor Pinheiro, nº 101, Centro, Guanhães/MG, reuniu-se o Comitê de Investimentos com a presença de Cláudia Aparecida Monteiro dos Santos, Daniel Fernando da Silva, Francielle Elgita de Oliveira Costa, Humberto Salvador Ferreira Lopes e Rosimery Aparecida Inácio de Pinho Procópio, além de Rod</w:t>
      </w:r>
      <w:r w:rsidR="00D22C3F" w:rsidRPr="00341993">
        <w:rPr>
          <w:rFonts w:ascii="Arial" w:hAnsi="Arial" w:cs="Arial"/>
          <w:sz w:val="24"/>
          <w:szCs w:val="24"/>
        </w:rPr>
        <w:t>o</w:t>
      </w:r>
      <w:r w:rsidR="009F1207">
        <w:rPr>
          <w:rFonts w:ascii="Arial" w:hAnsi="Arial" w:cs="Arial"/>
          <w:sz w:val="24"/>
          <w:szCs w:val="24"/>
        </w:rPr>
        <w:t>lpho Malafaia</w:t>
      </w:r>
      <w:r w:rsidRPr="00341993">
        <w:rPr>
          <w:rFonts w:ascii="Arial" w:hAnsi="Arial" w:cs="Arial"/>
          <w:sz w:val="24"/>
          <w:szCs w:val="24"/>
        </w:rPr>
        <w:t xml:space="preserve">, representante da Lema Assessoria de Investimentos, de forma remota. Francielle abriu a reunião dando boas-vindas a todos e informou que a pauta seria </w:t>
      </w:r>
      <w:r w:rsidR="00D22C3F" w:rsidRPr="00341993">
        <w:rPr>
          <w:rFonts w:ascii="Arial" w:hAnsi="Arial" w:cs="Arial"/>
          <w:sz w:val="24"/>
          <w:szCs w:val="24"/>
        </w:rPr>
        <w:t>voltada ao cenário macroeconômico nacional e internacional. Em seguida passou a palavra para o Rod</w:t>
      </w:r>
      <w:r w:rsidR="009F1207">
        <w:rPr>
          <w:rFonts w:ascii="Arial" w:hAnsi="Arial" w:cs="Arial"/>
          <w:sz w:val="24"/>
          <w:szCs w:val="24"/>
        </w:rPr>
        <w:t>olpho</w:t>
      </w:r>
      <w:r w:rsidR="00D22C3F" w:rsidRPr="00341993">
        <w:rPr>
          <w:rFonts w:ascii="Arial" w:hAnsi="Arial" w:cs="Arial"/>
          <w:sz w:val="24"/>
          <w:szCs w:val="24"/>
        </w:rPr>
        <w:t xml:space="preserve"> que </w:t>
      </w:r>
      <w:r w:rsidR="00341993" w:rsidRPr="00B949B9">
        <w:rPr>
          <w:rFonts w:ascii="Arial" w:hAnsi="Arial" w:cs="Arial"/>
          <w:sz w:val="24"/>
          <w:szCs w:val="24"/>
        </w:rPr>
        <w:t xml:space="preserve">iniciou a apresentação informando </w:t>
      </w:r>
      <w:r w:rsidR="009F1207">
        <w:rPr>
          <w:rFonts w:ascii="Arial" w:hAnsi="Arial" w:cs="Arial"/>
          <w:sz w:val="24"/>
          <w:szCs w:val="24"/>
        </w:rPr>
        <w:t>que</w:t>
      </w:r>
      <w:r w:rsidR="009F1207" w:rsidRPr="00F672D7">
        <w:rPr>
          <w:rFonts w:ascii="Arial" w:hAnsi="Arial" w:cs="Arial"/>
          <w:sz w:val="24"/>
          <w:szCs w:val="24"/>
        </w:rPr>
        <w:t xml:space="preserve"> a finalidade d</w:t>
      </w:r>
      <w:r w:rsidR="009F1207">
        <w:rPr>
          <w:rFonts w:ascii="Arial" w:hAnsi="Arial" w:cs="Arial"/>
          <w:sz w:val="24"/>
          <w:szCs w:val="24"/>
        </w:rPr>
        <w:t>a é</w:t>
      </w:r>
      <w:r w:rsidR="009F1207" w:rsidRPr="00F672D7">
        <w:rPr>
          <w:rFonts w:ascii="Arial" w:hAnsi="Arial" w:cs="Arial"/>
          <w:sz w:val="24"/>
          <w:szCs w:val="24"/>
        </w:rPr>
        <w:t xml:space="preserve"> alinhar o cenário econômico-financeiro e avaliar seus impactos na carteira do RPPS, com ênfase na predominância da alocação em renda fixa e na adequação dos fundos à Resolução CMN nº 5.272/2025, destacando-se que a carteira encontra-se majoritariamente enquadrada, restando atenção específica à estrutura e ao enquadramento de determinados fundos, especialmente</w:t>
      </w:r>
      <w:r w:rsidR="009F1207">
        <w:rPr>
          <w:rFonts w:ascii="Arial" w:hAnsi="Arial" w:cs="Arial"/>
          <w:sz w:val="24"/>
          <w:szCs w:val="24"/>
        </w:rPr>
        <w:t>,</w:t>
      </w:r>
      <w:r w:rsidR="009F1207" w:rsidRPr="00F672D7">
        <w:rPr>
          <w:rFonts w:ascii="Arial" w:hAnsi="Arial" w:cs="Arial"/>
          <w:sz w:val="24"/>
          <w:szCs w:val="24"/>
        </w:rPr>
        <w:t xml:space="preserve"> quanto ao limite máximo de 50% de patrimônio oriundo de RPPS, bem como às recentes adequações realizadas, como a transformação de fundos referenciados em CDI para fundos compostos integralmente por títulos públicos, a exemplo do BB Fluxo Soberano, ressaltando-se ainda a necessidade de acompanhamento de fundos em processo de ajuste estrutural, notadamente aqueles administrados pelo Bradesco e Caixa Econômica Federal, incluindo a retirada do mecanismo de aplicação e resgate automático do fundo Caixa Disponibilidade, com orientação para formalização de solicitação junto às instituições financeiras e adoção de controle operacional diário para aplicações e resgates conforme a necessidade de pagamento de benefícios e despesas administrativas. Foi analisado o cenário macroeconômico, com destaque para a inflação em trajetória de convergência à meta, ainda que em ritmo gradual, a manutenção da taxa básica de juros em patamar elevado, proporcionando retornos reais positivos à carteira do RPPS, acima da meta atuarial, bem como a queda do dólar e o impacto positivo das falas do Presidente do Banco Central na confiança do mercado, reforçando a segurança da renda fixa no contexto atual. Comentou-se sobre a valorização da bolsa brasileira, impulsionada principalmente pelos setores bancário e de commodities, com ingresso de capital estrangeiro, reconhecendo-se, contudo, que o RPPS não possui atualmente exposição à renda variável em razão de seu perfil e necessidades de liquidez, ressaltando-se que eventuais desenquadramentos passivos de RPPS com exposição à bolsa devem ser tratados com cautela e planejamento. Discutiu-se a correlação negativa entre ativos atrelados ao exterior e a bolsa, destacando-se a importância da diversificação para RPPS com saúde atuarial compatível, embora se reforce que, no contexto específico do Instituto, a prioridade permanece na preservação do patrimônio, liquidez e aderência à meta atuarial. Foram abordados riscos políticos internos e externos, incluindo o cenário eleitoral, ressaltando-se que, embora tais fatores possam gerar volatilidade, não se mostram determinantes para o cumprimento da meta atuarial frente à atual relação entre inflação e taxa de juros. Alertou-se para o mês de fevereiro, historicamente pressionado por fatores inflacionários ligados ao setor educacional, recomendando-se monitoramento atento dos índices de preços. Reforçou-se, por fim, a estratégia de fortalecimento da </w:t>
      </w:r>
      <w:r w:rsidR="009F1207" w:rsidRPr="00F672D7">
        <w:rPr>
          <w:rFonts w:ascii="Arial" w:hAnsi="Arial" w:cs="Arial"/>
          <w:sz w:val="24"/>
          <w:szCs w:val="24"/>
        </w:rPr>
        <w:lastRenderedPageBreak/>
        <w:t>renda fixa, priorizando títulos públicos e fundos devidamente enquadrados à nova regulamentação, a manutenção do monitoramento contínuo dos fundos estressados e a adoção de postura prudente quanto ao risco, visando à sustentabilidade atuarial do RPPS.</w:t>
      </w:r>
      <w:r w:rsidR="009F1207">
        <w:rPr>
          <w:rFonts w:ascii="Arial" w:hAnsi="Arial" w:cs="Arial"/>
          <w:sz w:val="24"/>
          <w:szCs w:val="24"/>
        </w:rPr>
        <w:t xml:space="preserve"> </w:t>
      </w:r>
      <w:r w:rsidRPr="00341993">
        <w:rPr>
          <w:rFonts w:ascii="Arial" w:hAnsi="Arial" w:cs="Arial"/>
          <w:sz w:val="24"/>
          <w:szCs w:val="24"/>
        </w:rPr>
        <w:t xml:space="preserve">Nada mais havendo a tratar, </w:t>
      </w:r>
      <w:r w:rsidR="00A43236" w:rsidRPr="00B949B9">
        <w:rPr>
          <w:rFonts w:ascii="Arial" w:hAnsi="Arial" w:cs="Arial"/>
          <w:sz w:val="24"/>
          <w:szCs w:val="24"/>
        </w:rPr>
        <w:t>após as manifestações finais e agradecimentos dos participantes</w:t>
      </w:r>
      <w:r w:rsidR="00A43236">
        <w:rPr>
          <w:rFonts w:ascii="Arial" w:hAnsi="Arial" w:cs="Arial"/>
          <w:sz w:val="24"/>
          <w:szCs w:val="24"/>
        </w:rPr>
        <w:t xml:space="preserve">, </w:t>
      </w:r>
      <w:r w:rsidRPr="00341993">
        <w:rPr>
          <w:rFonts w:ascii="Arial" w:hAnsi="Arial" w:cs="Arial"/>
          <w:sz w:val="24"/>
          <w:szCs w:val="24"/>
        </w:rPr>
        <w:t xml:space="preserve">Francielle Elgita de Oliveira Costa, Presidente do Comitê de Investimentos, </w:t>
      </w:r>
      <w:r w:rsidR="005704B1">
        <w:rPr>
          <w:rFonts w:ascii="Arial" w:hAnsi="Arial" w:cs="Arial"/>
          <w:sz w:val="24"/>
          <w:szCs w:val="24"/>
        </w:rPr>
        <w:t xml:space="preserve">encerrou a reunião </w:t>
      </w:r>
      <w:r w:rsidRPr="00341993">
        <w:rPr>
          <w:rFonts w:ascii="Arial" w:hAnsi="Arial" w:cs="Arial"/>
          <w:sz w:val="24"/>
          <w:szCs w:val="24"/>
        </w:rPr>
        <w:t>agradece</w:t>
      </w:r>
      <w:r w:rsidR="005704B1">
        <w:rPr>
          <w:rFonts w:ascii="Arial" w:hAnsi="Arial" w:cs="Arial"/>
          <w:sz w:val="24"/>
          <w:szCs w:val="24"/>
        </w:rPr>
        <w:t>ndo</w:t>
      </w:r>
      <w:r w:rsidRPr="00341993">
        <w:rPr>
          <w:rFonts w:ascii="Arial" w:hAnsi="Arial" w:cs="Arial"/>
          <w:sz w:val="24"/>
          <w:szCs w:val="24"/>
        </w:rPr>
        <w:t xml:space="preserve"> a participação de todos</w:t>
      </w:r>
      <w:r w:rsidR="005704B1">
        <w:rPr>
          <w:rFonts w:ascii="Arial" w:hAnsi="Arial" w:cs="Arial"/>
          <w:sz w:val="24"/>
          <w:szCs w:val="24"/>
        </w:rPr>
        <w:t xml:space="preserve"> e </w:t>
      </w:r>
      <w:r w:rsidRPr="00341993">
        <w:rPr>
          <w:rFonts w:ascii="Arial" w:hAnsi="Arial" w:cs="Arial"/>
          <w:sz w:val="24"/>
          <w:szCs w:val="24"/>
        </w:rPr>
        <w:t>Eu, Rosimery Aparecida Inácio de Pinho Procópio,</w:t>
      </w:r>
      <w:r w:rsidR="00546B76">
        <w:rPr>
          <w:rFonts w:ascii="Arial" w:hAnsi="Arial" w:cs="Arial"/>
          <w:sz w:val="24"/>
          <w:szCs w:val="24"/>
        </w:rPr>
        <w:t xml:space="preserve"> </w:t>
      </w:r>
      <w:r w:rsidRPr="00341993">
        <w:rPr>
          <w:rFonts w:ascii="Arial" w:hAnsi="Arial" w:cs="Arial"/>
          <w:sz w:val="24"/>
          <w:szCs w:val="24"/>
        </w:rPr>
        <w:t xml:space="preserve">___________________, Secretária do Comitê de Investimentos, lavrei a presente ata, que, lida e aprovada, será assinada por mim e pelos demais membros. Guanhães, </w:t>
      </w:r>
      <w:r w:rsidR="009F1207">
        <w:rPr>
          <w:rFonts w:ascii="Arial" w:hAnsi="Arial" w:cs="Arial"/>
          <w:sz w:val="24"/>
          <w:szCs w:val="24"/>
        </w:rPr>
        <w:t>11 de fevereiro de 2026</w:t>
      </w:r>
      <w:r w:rsidRPr="00341993">
        <w:rPr>
          <w:rFonts w:ascii="Arial" w:hAnsi="Arial" w:cs="Arial"/>
          <w:sz w:val="24"/>
          <w:szCs w:val="24"/>
        </w:rPr>
        <w:t>.</w:t>
      </w:r>
    </w:p>
    <w:p w14:paraId="0C237C6E" w14:textId="77777777" w:rsidR="00545113" w:rsidRPr="00341993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48693D62" w14:textId="77777777" w:rsidR="00545113" w:rsidRPr="00341993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0864C600" w14:textId="3991EF86" w:rsidR="00545113" w:rsidRPr="00341993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341993">
        <w:rPr>
          <w:rFonts w:ascii="Arial" w:hAnsi="Arial" w:cs="Arial"/>
          <w:sz w:val="24"/>
          <w:szCs w:val="24"/>
          <w:lang w:val="pt-BR"/>
        </w:rPr>
        <w:t xml:space="preserve">   Francielle Elgita de Oliveira Costa                    Rosimery Ap. Inácio de Pinho Procópio  </w:t>
      </w:r>
    </w:p>
    <w:p w14:paraId="1D0CA8F9" w14:textId="127E4510" w:rsidR="00545113" w:rsidRPr="00341993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341993">
        <w:rPr>
          <w:rFonts w:ascii="Arial" w:hAnsi="Arial" w:cs="Arial"/>
          <w:sz w:val="24"/>
          <w:szCs w:val="24"/>
          <w:lang w:val="pt-BR"/>
        </w:rPr>
        <w:t>Presidente do Comitê/Gestor Recursos</w:t>
      </w:r>
      <w:r w:rsidRPr="00341993">
        <w:rPr>
          <w:rFonts w:ascii="Arial" w:hAnsi="Arial" w:cs="Arial"/>
          <w:sz w:val="24"/>
          <w:szCs w:val="24"/>
          <w:lang w:val="pt-BR"/>
        </w:rPr>
        <w:tab/>
        <w:t xml:space="preserve">                                  Secretária</w:t>
      </w:r>
    </w:p>
    <w:p w14:paraId="677DC4BA" w14:textId="2EC316CC" w:rsidR="00545113" w:rsidRPr="00341993" w:rsidRDefault="00545113" w:rsidP="00A25EEA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341993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10440EFE" w14:textId="77777777" w:rsidR="00A25EEA" w:rsidRPr="00341993" w:rsidRDefault="00A25EEA" w:rsidP="00A25EEA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5EF10742" w14:textId="77777777" w:rsidR="00545113" w:rsidRPr="00341993" w:rsidRDefault="00545113" w:rsidP="00545113">
      <w:pPr>
        <w:pStyle w:val="SemEspaamento"/>
        <w:jc w:val="center"/>
        <w:rPr>
          <w:rFonts w:ascii="Arial" w:hAnsi="Arial" w:cs="Arial"/>
          <w:sz w:val="24"/>
          <w:szCs w:val="24"/>
          <w:lang w:val="pt-BR"/>
        </w:rPr>
      </w:pPr>
      <w:r w:rsidRPr="00341993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5FB05A33" w14:textId="4A14CADD" w:rsidR="00545113" w:rsidRPr="00341993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341993">
        <w:rPr>
          <w:rFonts w:ascii="Arial" w:hAnsi="Arial" w:cs="Arial"/>
          <w:sz w:val="24"/>
          <w:szCs w:val="24"/>
          <w:lang w:val="pt-BR"/>
        </w:rPr>
        <w:t>Cláudia Ap</w:t>
      </w:r>
      <w:r w:rsidR="0057268E" w:rsidRPr="00341993">
        <w:rPr>
          <w:rFonts w:ascii="Arial" w:hAnsi="Arial" w:cs="Arial"/>
          <w:sz w:val="24"/>
          <w:szCs w:val="24"/>
          <w:lang w:val="pt-BR"/>
        </w:rPr>
        <w:t>.</w:t>
      </w:r>
      <w:r w:rsidRPr="00341993">
        <w:rPr>
          <w:rFonts w:ascii="Arial" w:hAnsi="Arial" w:cs="Arial"/>
          <w:sz w:val="24"/>
          <w:szCs w:val="24"/>
          <w:lang w:val="pt-BR"/>
        </w:rPr>
        <w:t xml:space="preserve"> Monteiro dos Santos                                      Daniel Fernando da Silva</w:t>
      </w:r>
    </w:p>
    <w:p w14:paraId="0B812D99" w14:textId="0E20F26A" w:rsidR="00545113" w:rsidRPr="00341993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341993">
        <w:rPr>
          <w:rFonts w:ascii="Arial" w:hAnsi="Arial" w:cs="Arial"/>
          <w:sz w:val="24"/>
          <w:szCs w:val="24"/>
          <w:lang w:val="pt-BR"/>
        </w:rPr>
        <w:t xml:space="preserve">                  Membro                                                                           Membro</w:t>
      </w:r>
    </w:p>
    <w:p w14:paraId="75BEFC9A" w14:textId="77777777" w:rsidR="00545113" w:rsidRPr="00341993" w:rsidRDefault="00545113" w:rsidP="00545113">
      <w:pPr>
        <w:pStyle w:val="SemEspaamento"/>
        <w:jc w:val="center"/>
        <w:rPr>
          <w:rFonts w:ascii="Arial" w:hAnsi="Arial" w:cs="Arial"/>
          <w:sz w:val="24"/>
          <w:szCs w:val="24"/>
          <w:lang w:val="pt-BR"/>
        </w:rPr>
      </w:pPr>
    </w:p>
    <w:p w14:paraId="48EF05EF" w14:textId="77777777" w:rsidR="00545113" w:rsidRPr="00341993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14C37CCA" w14:textId="77777777" w:rsidR="00545113" w:rsidRPr="00341993" w:rsidRDefault="00545113" w:rsidP="00545113">
      <w:pPr>
        <w:pStyle w:val="SemEspaamento"/>
        <w:jc w:val="center"/>
        <w:rPr>
          <w:rFonts w:ascii="Arial" w:hAnsi="Arial" w:cs="Arial"/>
          <w:sz w:val="24"/>
          <w:szCs w:val="24"/>
          <w:lang w:val="pt-BR"/>
        </w:rPr>
      </w:pPr>
      <w:r w:rsidRPr="00341993">
        <w:rPr>
          <w:rFonts w:ascii="Arial" w:hAnsi="Arial" w:cs="Arial"/>
          <w:sz w:val="24"/>
          <w:szCs w:val="24"/>
          <w:lang w:val="pt-BR"/>
        </w:rPr>
        <w:t>Humberto Salvador Ferreira Lopes</w:t>
      </w:r>
    </w:p>
    <w:p w14:paraId="1AB0407D" w14:textId="5DFD6BC9" w:rsidR="00330475" w:rsidRPr="00341993" w:rsidRDefault="00545113" w:rsidP="00C6427D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341993">
        <w:rPr>
          <w:rFonts w:ascii="Arial" w:hAnsi="Arial" w:cs="Arial"/>
          <w:sz w:val="24"/>
          <w:szCs w:val="24"/>
          <w:lang w:val="pt-BR"/>
        </w:rPr>
        <w:t>Membro</w:t>
      </w:r>
      <w:r w:rsidR="000D53E0" w:rsidRPr="00341993">
        <w:rPr>
          <w:rFonts w:ascii="Arial" w:hAnsi="Arial" w:cs="Arial"/>
          <w:sz w:val="24"/>
          <w:szCs w:val="24"/>
        </w:rPr>
        <w:t xml:space="preserve"> </w:t>
      </w:r>
      <w:bookmarkEnd w:id="0"/>
    </w:p>
    <w:sectPr w:rsidR="00330475" w:rsidRPr="00341993" w:rsidSect="008D0B50">
      <w:headerReference w:type="even" r:id="rId8"/>
      <w:headerReference w:type="default" r:id="rId9"/>
      <w:footerReference w:type="default" r:id="rId10"/>
      <w:headerReference w:type="first" r:id="rId11"/>
      <w:pgSz w:w="12176" w:h="16838"/>
      <w:pgMar w:top="1417" w:right="1416" w:bottom="426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547EF" w14:textId="77777777" w:rsidR="009B7211" w:rsidRDefault="009B7211" w:rsidP="00AE38A1">
      <w:pPr>
        <w:spacing w:after="0" w:line="240" w:lineRule="auto"/>
      </w:pPr>
      <w:r>
        <w:separator/>
      </w:r>
    </w:p>
  </w:endnote>
  <w:endnote w:type="continuationSeparator" w:id="0">
    <w:p w14:paraId="7D7A0689" w14:textId="77777777" w:rsidR="009B7211" w:rsidRDefault="009B7211" w:rsidP="00AE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5BDA" w14:textId="77777777" w:rsidR="00AC2144" w:rsidRDefault="006B11D8" w:rsidP="006B11D8">
    <w:pPr>
      <w:jc w:val="center"/>
    </w:pPr>
    <w:r>
      <w:rPr>
        <w:rFonts w:cstheme="minorHAnsi"/>
        <w:b/>
        <w:color w:val="17365D" w:themeColor="text2" w:themeShade="BF"/>
        <w:sz w:val="20"/>
        <w:szCs w:val="20"/>
      </w:rPr>
      <w:br/>
    </w:r>
    <w:r>
      <w:rPr>
        <w:rFonts w:cstheme="minorHAnsi"/>
        <w:b/>
        <w:color w:val="17365D" w:themeColor="text2" w:themeShade="BF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7D859" w14:textId="77777777" w:rsidR="009B7211" w:rsidRDefault="009B7211" w:rsidP="00AE38A1">
      <w:pPr>
        <w:spacing w:after="0" w:line="240" w:lineRule="auto"/>
      </w:pPr>
      <w:r>
        <w:separator/>
      </w:r>
    </w:p>
  </w:footnote>
  <w:footnote w:type="continuationSeparator" w:id="0">
    <w:p w14:paraId="21C7CD01" w14:textId="77777777" w:rsidR="009B7211" w:rsidRDefault="009B7211" w:rsidP="00AE3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237C" w14:textId="77777777" w:rsidR="00AE38A1" w:rsidRDefault="005704B1">
    <w:pPr>
      <w:pStyle w:val="Cabealho"/>
    </w:pPr>
    <w:r>
      <w:rPr>
        <w:noProof/>
      </w:rPr>
      <w:pict w14:anchorId="09AABE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7" o:spid="_x0000_s1026" type="#_x0000_t75" style="position:absolute;margin-left:0;margin-top:0;width:510.25pt;height:225.45pt;z-index:-251657216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622C2" w14:textId="77777777" w:rsidR="00AE38A1" w:rsidRPr="000E3358" w:rsidRDefault="00AC2144" w:rsidP="00AC2144">
    <w:pPr>
      <w:ind w:left="3119" w:hanging="425"/>
      <w:jc w:val="center"/>
      <w:rPr>
        <w:sz w:val="26"/>
        <w:szCs w:val="26"/>
      </w:rPr>
    </w:pPr>
    <w:bookmarkStart w:id="1" w:name="_Hlk126065799"/>
    <w:r w:rsidRPr="00BF77EC">
      <w:rPr>
        <w:noProof/>
        <w:sz w:val="28"/>
        <w:szCs w:val="28"/>
        <w:lang w:eastAsia="pt-BR"/>
      </w:rPr>
      <w:drawing>
        <wp:anchor distT="0" distB="0" distL="114300" distR="114300" simplePos="0" relativeHeight="251658752" behindDoc="1" locked="0" layoutInCell="1" allowOverlap="1" wp14:anchorId="7666C4BE" wp14:editId="5F969A0B">
          <wp:simplePos x="0" y="0"/>
          <wp:positionH relativeFrom="column">
            <wp:posOffset>139700</wp:posOffset>
          </wp:positionH>
          <wp:positionV relativeFrom="paragraph">
            <wp:posOffset>5080</wp:posOffset>
          </wp:positionV>
          <wp:extent cx="1952625" cy="714375"/>
          <wp:effectExtent l="0" t="0" r="9525" b="9525"/>
          <wp:wrapNone/>
          <wp:docPr id="1460209495" name="Imagem 1460209495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77EC">
      <w:rPr>
        <w:b/>
        <w:sz w:val="28"/>
        <w:szCs w:val="28"/>
      </w:rPr>
      <w:t xml:space="preserve">     </w:t>
    </w:r>
    <w:r w:rsidRPr="000E3358">
      <w:rPr>
        <w:b/>
        <w:i/>
        <w:iCs/>
        <w:sz w:val="26"/>
        <w:szCs w:val="26"/>
        <w:u w:val="single"/>
      </w:rPr>
      <w:t xml:space="preserve">INSTITUTO DE PREVIDÊNCIA DOS SERVIDORES PÚBLICOS   </w:t>
    </w:r>
    <w:r w:rsidRPr="000E3358">
      <w:rPr>
        <w:b/>
        <w:i/>
        <w:iCs/>
        <w:sz w:val="26"/>
        <w:szCs w:val="26"/>
        <w:u w:val="single"/>
      </w:rPr>
      <w:br/>
      <w:t>DO MUNICÍPIO DE GUANHÃES</w:t>
    </w:r>
    <w:r w:rsidRPr="000E3358">
      <w:rPr>
        <w:b/>
        <w:i/>
        <w:iCs/>
        <w:sz w:val="26"/>
        <w:szCs w:val="26"/>
      </w:rPr>
      <w:t>-</w:t>
    </w:r>
    <w:r w:rsidRPr="000E3358">
      <w:rPr>
        <w:b/>
        <w:i/>
        <w:iCs/>
        <w:sz w:val="26"/>
        <w:szCs w:val="26"/>
        <w:u w:val="single"/>
      </w:rPr>
      <w:t>GUANHÃESPREV</w:t>
    </w:r>
    <w:r w:rsidRPr="000E3358">
      <w:rPr>
        <w:b/>
        <w:i/>
        <w:iCs/>
        <w:sz w:val="26"/>
        <w:szCs w:val="26"/>
        <w:u w:val="single"/>
      </w:rPr>
      <w:br/>
      <w:t>CNPJ: 05.518.895/0001-74</w:t>
    </w:r>
    <w:bookmarkEnd w:id="1"/>
    <w:r w:rsidR="005704B1">
      <w:rPr>
        <w:noProof/>
        <w:sz w:val="26"/>
        <w:szCs w:val="26"/>
      </w:rPr>
      <w:pict w14:anchorId="2FA07C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8" o:spid="_x0000_s1027" type="#_x0000_t75" style="position:absolute;left:0;text-align:left;margin-left:0;margin-top:0;width:510.25pt;height:225.45pt;z-index:-251656192;mso-position-horizontal:center;mso-position-horizontal-relative:margin;mso-position-vertical:center;mso-position-vertical-relative:margin" o:allowincell="f">
          <v:imagedata r:id="rId2" o:title="TIMBRE_page-00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6E8A" w14:textId="77777777" w:rsidR="00AE38A1" w:rsidRDefault="005704B1">
    <w:pPr>
      <w:pStyle w:val="Cabealho"/>
    </w:pPr>
    <w:r>
      <w:rPr>
        <w:noProof/>
      </w:rPr>
      <w:pict w14:anchorId="3AE55D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6" o:spid="_x0000_s1025" type="#_x0000_t75" style="position:absolute;margin-left:0;margin-top:0;width:510.25pt;height:225.45pt;z-index:-251658240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B2869"/>
    <w:multiLevelType w:val="hybridMultilevel"/>
    <w:tmpl w:val="03A8BC7A"/>
    <w:lvl w:ilvl="0" w:tplc="1E727F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77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B3B"/>
    <w:rsid w:val="00030786"/>
    <w:rsid w:val="000B5CE0"/>
    <w:rsid w:val="000D0CC5"/>
    <w:rsid w:val="000D53E0"/>
    <w:rsid w:val="000E3358"/>
    <w:rsid w:val="00172DFF"/>
    <w:rsid w:val="001B5069"/>
    <w:rsid w:val="002200E2"/>
    <w:rsid w:val="0029534C"/>
    <w:rsid w:val="00296CEB"/>
    <w:rsid w:val="002B1AEE"/>
    <w:rsid w:val="00330475"/>
    <w:rsid w:val="00341993"/>
    <w:rsid w:val="003F6D65"/>
    <w:rsid w:val="004000D1"/>
    <w:rsid w:val="00441214"/>
    <w:rsid w:val="004716A4"/>
    <w:rsid w:val="004B4FFC"/>
    <w:rsid w:val="004C0962"/>
    <w:rsid w:val="004E4260"/>
    <w:rsid w:val="004E79D2"/>
    <w:rsid w:val="00507688"/>
    <w:rsid w:val="00545113"/>
    <w:rsid w:val="00546B76"/>
    <w:rsid w:val="005704B1"/>
    <w:rsid w:val="0057268E"/>
    <w:rsid w:val="00572B3B"/>
    <w:rsid w:val="005842D0"/>
    <w:rsid w:val="005B1CFB"/>
    <w:rsid w:val="005E5F49"/>
    <w:rsid w:val="005F3F22"/>
    <w:rsid w:val="0067285F"/>
    <w:rsid w:val="006B11D8"/>
    <w:rsid w:val="0076343C"/>
    <w:rsid w:val="007E24A2"/>
    <w:rsid w:val="007E76D8"/>
    <w:rsid w:val="007E7D33"/>
    <w:rsid w:val="008766CE"/>
    <w:rsid w:val="0089589A"/>
    <w:rsid w:val="008D0B50"/>
    <w:rsid w:val="008F28B9"/>
    <w:rsid w:val="00904BB9"/>
    <w:rsid w:val="009510E3"/>
    <w:rsid w:val="00954710"/>
    <w:rsid w:val="00982FF5"/>
    <w:rsid w:val="009832CF"/>
    <w:rsid w:val="009B7211"/>
    <w:rsid w:val="009D2F22"/>
    <w:rsid w:val="009F1207"/>
    <w:rsid w:val="00A010B0"/>
    <w:rsid w:val="00A02893"/>
    <w:rsid w:val="00A11D24"/>
    <w:rsid w:val="00A25EEA"/>
    <w:rsid w:val="00A43236"/>
    <w:rsid w:val="00A72010"/>
    <w:rsid w:val="00A77661"/>
    <w:rsid w:val="00AA6AC1"/>
    <w:rsid w:val="00AC2144"/>
    <w:rsid w:val="00AD7B05"/>
    <w:rsid w:val="00AE3618"/>
    <w:rsid w:val="00AE38A1"/>
    <w:rsid w:val="00B132A1"/>
    <w:rsid w:val="00B35FE0"/>
    <w:rsid w:val="00B41B2B"/>
    <w:rsid w:val="00BE4177"/>
    <w:rsid w:val="00BF77EC"/>
    <w:rsid w:val="00C04A52"/>
    <w:rsid w:val="00C6427D"/>
    <w:rsid w:val="00C72B68"/>
    <w:rsid w:val="00CC78C7"/>
    <w:rsid w:val="00CE5B13"/>
    <w:rsid w:val="00D16E8F"/>
    <w:rsid w:val="00D22C3F"/>
    <w:rsid w:val="00D25F84"/>
    <w:rsid w:val="00D834D3"/>
    <w:rsid w:val="00DA3E9B"/>
    <w:rsid w:val="00E12E13"/>
    <w:rsid w:val="00E3768E"/>
    <w:rsid w:val="00EB508A"/>
    <w:rsid w:val="00EC567C"/>
    <w:rsid w:val="00EC56A7"/>
    <w:rsid w:val="00ED1652"/>
    <w:rsid w:val="00F22050"/>
    <w:rsid w:val="00F40679"/>
    <w:rsid w:val="00FA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F02CA"/>
  <w15:docId w15:val="{D3EEFC45-AD79-44B1-9B69-ABB95EBF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E76D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98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8A1"/>
  </w:style>
  <w:style w:type="paragraph" w:styleId="Rodap">
    <w:name w:val="footer"/>
    <w:basedOn w:val="Normal"/>
    <w:link w:val="Rodap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8A1"/>
  </w:style>
  <w:style w:type="character" w:styleId="MenoPendente">
    <w:name w:val="Unresolved Mention"/>
    <w:basedOn w:val="Fontepargpadro"/>
    <w:uiPriority w:val="99"/>
    <w:semiHidden/>
    <w:unhideWhenUsed/>
    <w:rsid w:val="006B11D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D0CC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SemEspaamento">
    <w:name w:val="No Spacing"/>
    <w:uiPriority w:val="1"/>
    <w:qFormat/>
    <w:rsid w:val="00545113"/>
    <w:pPr>
      <w:spacing w:after="0" w:line="240" w:lineRule="auto"/>
    </w:pPr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A720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C2435-826A-465E-8D50-C39ACE9D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754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Rosimeiry Procópio</cp:lastModifiedBy>
  <cp:revision>14</cp:revision>
  <cp:lastPrinted>2025-11-14T17:47:00Z</cp:lastPrinted>
  <dcterms:created xsi:type="dcterms:W3CDTF">2025-09-26T13:52:00Z</dcterms:created>
  <dcterms:modified xsi:type="dcterms:W3CDTF">2026-02-11T17:49:00Z</dcterms:modified>
</cp:coreProperties>
</file>